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0527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not shouting, “I’m clean living.”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whispering, “I was lost,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Now I’m found and forgiven.”</w:t>
      </w:r>
    </w:p>
    <w:p w14:paraId="055D63C4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 don’t speak of this with pride.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confessing that I stumble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And need Christ to be my guide.</w:t>
      </w:r>
    </w:p>
    <w:p w14:paraId="6AC90B54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not trying to be strong.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professing that I’m weak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And need his strength to carry on.</w:t>
      </w:r>
    </w:p>
    <w:p w14:paraId="3DC47289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not bragging of success.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admitting I have failed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And need God to clean my mess.</w:t>
      </w:r>
    </w:p>
    <w:p w14:paraId="346AC444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not claiming to be perfect.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My flaws are far too visible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But, God believes I am worth it.</w:t>
      </w:r>
    </w:p>
    <w:p w14:paraId="7EF83E04" w14:textId="77777777" w:rsidR="00942953" w:rsidRP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 still feel the sting of pain.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 have my share of heartaches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So I call upon His name.</w:t>
      </w:r>
    </w:p>
    <w:p w14:paraId="14700D14" w14:textId="77777777" w:rsidR="00942953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  <w:rPr>
          <w:rFonts w:asciiTheme="minorHAnsi" w:hAnsiTheme="minorHAnsi" w:cstheme="minorHAnsi"/>
          <w:color w:val="333333"/>
          <w:sz w:val="32"/>
          <w:szCs w:val="32"/>
        </w:rPr>
      </w:pPr>
      <w:r w:rsidRPr="00942953">
        <w:rPr>
          <w:rFonts w:asciiTheme="minorHAnsi" w:hAnsiTheme="minorHAnsi" w:cstheme="minorHAnsi"/>
          <w:color w:val="333333"/>
          <w:sz w:val="32"/>
          <w:szCs w:val="32"/>
        </w:rPr>
        <w:t>When I say</w:t>
      </w:r>
      <w:proofErr w:type="gramStart"/>
      <w:r w:rsidRPr="00942953">
        <w:rPr>
          <w:rFonts w:asciiTheme="minorHAnsi" w:hAnsiTheme="minorHAnsi" w:cstheme="minorHAnsi"/>
          <w:color w:val="333333"/>
          <w:sz w:val="32"/>
          <w:szCs w:val="32"/>
        </w:rPr>
        <w:t>…”I</w:t>
      </w:r>
      <w:proofErr w:type="gramEnd"/>
      <w:r w:rsidRPr="00942953">
        <w:rPr>
          <w:rFonts w:asciiTheme="minorHAnsi" w:hAnsiTheme="minorHAnsi" w:cstheme="minorHAnsi"/>
          <w:color w:val="333333"/>
          <w:sz w:val="32"/>
          <w:szCs w:val="32"/>
        </w:rPr>
        <w:t xml:space="preserve"> am a Christian.”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not holier than thou.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I’m just a simple sinner</w:t>
      </w:r>
      <w:r w:rsidRPr="00942953">
        <w:rPr>
          <w:rFonts w:asciiTheme="minorHAnsi" w:hAnsiTheme="minorHAnsi" w:cstheme="minorHAnsi"/>
          <w:color w:val="333333"/>
          <w:sz w:val="32"/>
          <w:szCs w:val="32"/>
        </w:rPr>
        <w:br/>
        <w:t>Who received God’s grace somehow.</w:t>
      </w:r>
    </w:p>
    <w:p w14:paraId="3AB7C5BC" w14:textId="27201C99" w:rsidR="00FE337B" w:rsidRDefault="00942953" w:rsidP="00942953">
      <w:pPr>
        <w:pStyle w:val="NormalWeb"/>
        <w:shd w:val="clear" w:color="auto" w:fill="EDF6FE"/>
        <w:spacing w:before="0" w:beforeAutospacing="0" w:after="225" w:afterAutospacing="0"/>
        <w:jc w:val="center"/>
        <w:textAlignment w:val="baseline"/>
      </w:pPr>
      <w:r>
        <w:rPr>
          <w:rFonts w:asciiTheme="minorHAnsi" w:hAnsiTheme="minorHAnsi" w:cstheme="minorHAnsi"/>
          <w:color w:val="333333"/>
          <w:sz w:val="32"/>
          <w:szCs w:val="32"/>
        </w:rPr>
        <w:t>Maya Angelou</w:t>
      </w:r>
    </w:p>
    <w:sectPr w:rsidR="00FE3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53"/>
    <w:rsid w:val="00942953"/>
    <w:rsid w:val="009F6570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1A0F"/>
  <w15:chartTrackingRefBased/>
  <w15:docId w15:val="{865A63D9-70B0-4086-9E82-5F4122A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Christine OReilly</dc:creator>
  <cp:keywords/>
  <dc:description/>
  <cp:lastModifiedBy>H. Christine OReilly</cp:lastModifiedBy>
  <cp:revision>1</cp:revision>
  <dcterms:created xsi:type="dcterms:W3CDTF">2024-01-13T23:26:00Z</dcterms:created>
  <dcterms:modified xsi:type="dcterms:W3CDTF">2024-01-13T23:29:00Z</dcterms:modified>
</cp:coreProperties>
</file>